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42" w:rsidRDefault="007208B5" w:rsidP="00100870">
      <w:pPr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Autor del metadato: </w:t>
      </w:r>
      <w:r w:rsidR="003F1D71">
        <w:rPr>
          <w:b/>
          <w:color w:val="5B9BD5" w:themeColor="accent1"/>
        </w:rPr>
        <w:t>Juan Manuel Núñez Hernández</w:t>
      </w:r>
    </w:p>
    <w:p w:rsidR="005A7DB8" w:rsidRPr="00931C1B" w:rsidRDefault="00931C1B" w:rsidP="00931C1B">
      <w:pPr>
        <w:jc w:val="both"/>
        <w:rPr>
          <w:b/>
          <w:color w:val="5B9BD5" w:themeColor="accent1"/>
        </w:rPr>
      </w:pPr>
      <w:proofErr w:type="spellStart"/>
      <w:r>
        <w:rPr>
          <w:b/>
          <w:color w:val="5B9BD5" w:themeColor="accent1"/>
        </w:rPr>
        <w:t>Grid</w:t>
      </w:r>
      <w:proofErr w:type="spellEnd"/>
      <w:r w:rsidR="008C3A63" w:rsidRPr="003F1D71">
        <w:rPr>
          <w:b/>
          <w:color w:val="5B9BD5" w:themeColor="accent1"/>
        </w:rPr>
        <w:t>:</w:t>
      </w:r>
      <w:r w:rsidR="00FE79B9" w:rsidRPr="00931C1B">
        <w:rPr>
          <w:b/>
          <w:color w:val="5B9BD5" w:themeColor="accent1"/>
        </w:rPr>
        <w:t xml:space="preserve"> </w:t>
      </w:r>
      <w:r w:rsidR="002E18FD" w:rsidRPr="00931C1B">
        <w:rPr>
          <w:b/>
          <w:color w:val="5B9BD5" w:themeColor="accent1"/>
        </w:rPr>
        <w:t>Escenario tendencial de áreas arbóreas en la Zona Metropolitana del Valle de México</w:t>
      </w:r>
    </w:p>
    <w:p w:rsidR="0019130E" w:rsidRPr="00931C1B" w:rsidRDefault="007208B5" w:rsidP="002D6207">
      <w:pPr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Título: </w:t>
      </w:r>
      <w:r w:rsidR="002E18FD" w:rsidRPr="00931C1B">
        <w:rPr>
          <w:b/>
          <w:color w:val="5B9BD5" w:themeColor="accent1"/>
        </w:rPr>
        <w:t>Escenario tendencial de áreas arbóreas en la Zona Metropolitana del Valle de México</w:t>
      </w:r>
    </w:p>
    <w:p w:rsidR="00931C1B" w:rsidRDefault="009B62F1" w:rsidP="002D6207">
      <w:pPr>
        <w:jc w:val="both"/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Resumen</w:t>
      </w:r>
      <w:r w:rsidR="009E7F2B" w:rsidRPr="00D13E25">
        <w:rPr>
          <w:b/>
          <w:color w:val="5B9BD5" w:themeColor="accent1"/>
        </w:rPr>
        <w:t>:</w:t>
      </w:r>
      <w:r w:rsidR="00FE79B9">
        <w:rPr>
          <w:b/>
          <w:color w:val="5B9BD5" w:themeColor="accent1"/>
        </w:rPr>
        <w:t xml:space="preserve"> </w:t>
      </w:r>
      <w:r w:rsidR="000225E6">
        <w:rPr>
          <w:b/>
          <w:color w:val="5B9BD5" w:themeColor="accent1"/>
        </w:rPr>
        <w:t>G</w:t>
      </w:r>
      <w:bookmarkStart w:id="0" w:name="_GoBack"/>
      <w:bookmarkEnd w:id="0"/>
      <w:r w:rsidR="00931C1B">
        <w:rPr>
          <w:b/>
          <w:color w:val="5B9BD5" w:themeColor="accent1"/>
        </w:rPr>
        <w:t>eneración de un escenario tendencial a partir de datos satelitales para el año 203.</w:t>
      </w:r>
    </w:p>
    <w:p w:rsidR="002D6207" w:rsidRDefault="002D6207" w:rsidP="002D6207">
      <w:pPr>
        <w:jc w:val="both"/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Propósito</w:t>
      </w:r>
      <w:r w:rsidR="009E7F2B" w:rsidRPr="00D13E25">
        <w:rPr>
          <w:b/>
          <w:color w:val="5B9BD5" w:themeColor="accent1"/>
        </w:rPr>
        <w:t>:</w:t>
      </w:r>
      <w:r w:rsidR="00FE79B9">
        <w:rPr>
          <w:b/>
          <w:color w:val="5B9BD5" w:themeColor="accent1"/>
        </w:rPr>
        <w:t xml:space="preserve"> </w:t>
      </w:r>
      <w:r w:rsidR="002E18FD">
        <w:rPr>
          <w:b/>
          <w:color w:val="5B9BD5" w:themeColor="accent1"/>
        </w:rPr>
        <w:t>P</w:t>
      </w:r>
      <w:r w:rsidR="002E18FD" w:rsidRPr="002E18FD">
        <w:rPr>
          <w:b/>
          <w:color w:val="5B9BD5" w:themeColor="accent1"/>
        </w:rPr>
        <w:t>ropuesta metodológica para la generación de un escenario tendencial de las áreas arboladas en la ZMVM para el año 2030</w:t>
      </w:r>
    </w:p>
    <w:p w:rsidR="008A2BCE" w:rsidRPr="007208B5" w:rsidRDefault="008A2BCE" w:rsidP="007208B5">
      <w:pPr>
        <w:jc w:val="both"/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Fecha de publicación</w:t>
      </w:r>
      <w:r w:rsidR="00D35989" w:rsidRPr="007208B5">
        <w:rPr>
          <w:b/>
          <w:color w:val="5B9BD5" w:themeColor="accent1"/>
        </w:rPr>
        <w:t>:</w:t>
      </w:r>
      <w:r w:rsidRPr="007208B5">
        <w:rPr>
          <w:b/>
          <w:color w:val="5B9BD5" w:themeColor="accent1"/>
        </w:rPr>
        <w:t xml:space="preserve"> </w:t>
      </w:r>
      <w:r w:rsidR="0019130E">
        <w:rPr>
          <w:b/>
          <w:color w:val="5B9BD5" w:themeColor="accent1"/>
        </w:rPr>
        <w:t>2016</w:t>
      </w:r>
    </w:p>
    <w:p w:rsidR="00275ACB" w:rsidRPr="007208B5" w:rsidRDefault="00275ACB" w:rsidP="007208B5">
      <w:pPr>
        <w:jc w:val="both"/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 xml:space="preserve">Colaboradores: </w:t>
      </w:r>
    </w:p>
    <w:p w:rsidR="001D720B" w:rsidRPr="00D13E25" w:rsidRDefault="00275ACB" w:rsidP="001D720B">
      <w:pPr>
        <w:spacing w:before="100" w:beforeAutospacing="1" w:after="100" w:afterAutospacing="1" w:line="240" w:lineRule="auto"/>
        <w:rPr>
          <w:rFonts w:eastAsia="Times New Roman" w:cs="Times New Roman"/>
          <w:lang w:eastAsia="es-MX"/>
        </w:rPr>
      </w:pPr>
      <w:r w:rsidRPr="00D13E25">
        <w:rPr>
          <w:b/>
          <w:color w:val="5B9BD5" w:themeColor="accent1"/>
        </w:rPr>
        <w:t>E</w:t>
      </w:r>
      <w:r w:rsidR="00813A64" w:rsidRPr="00D13E25">
        <w:rPr>
          <w:b/>
          <w:color w:val="5B9BD5" w:themeColor="accent1"/>
        </w:rPr>
        <w:t>ditor</w:t>
      </w:r>
      <w:r w:rsidRPr="00D13E25">
        <w:rPr>
          <w:b/>
          <w:color w:val="5B9BD5" w:themeColor="accent1"/>
        </w:rPr>
        <w:t xml:space="preserve">: </w:t>
      </w:r>
      <w:proofErr w:type="spellStart"/>
      <w:r w:rsidR="00CB1B54">
        <w:rPr>
          <w:b/>
          <w:color w:val="5B9BD5" w:themeColor="accent1"/>
        </w:rPr>
        <w:t>Centrogeo</w:t>
      </w:r>
      <w:proofErr w:type="spellEnd"/>
    </w:p>
    <w:p w:rsidR="00762FE7" w:rsidRPr="00D13E25" w:rsidRDefault="00762FE7" w:rsidP="00762FE7">
      <w:pPr>
        <w:jc w:val="both"/>
        <w:rPr>
          <w:rFonts w:eastAsia="Times New Roman" w:cs="Arial"/>
          <w:color w:val="000000"/>
          <w:lang w:eastAsia="es-MX"/>
        </w:rPr>
      </w:pPr>
      <w:r w:rsidRPr="00D13E25">
        <w:rPr>
          <w:b/>
          <w:color w:val="5B9BD5" w:themeColor="accent1"/>
        </w:rPr>
        <w:t>Fuente:</w:t>
      </w:r>
      <w:r w:rsidRPr="00D13E25">
        <w:rPr>
          <w:rFonts w:eastAsia="Times New Roman" w:cs="Times New Roman"/>
          <w:lang w:eastAsia="es-MX"/>
        </w:rPr>
        <w:t xml:space="preserve"> </w:t>
      </w:r>
      <w:r w:rsidR="002E18FD">
        <w:rPr>
          <w:b/>
          <w:color w:val="5B9BD5" w:themeColor="accent1"/>
        </w:rPr>
        <w:t>P</w:t>
      </w:r>
      <w:r w:rsidR="002E18FD" w:rsidRPr="002E18FD">
        <w:rPr>
          <w:b/>
          <w:color w:val="5B9BD5" w:themeColor="accent1"/>
        </w:rPr>
        <w:t xml:space="preserve">roducto </w:t>
      </w:r>
      <w:proofErr w:type="spellStart"/>
      <w:r w:rsidR="002E18FD" w:rsidRPr="002E18FD">
        <w:rPr>
          <w:b/>
          <w:color w:val="5B9BD5" w:themeColor="accent1"/>
        </w:rPr>
        <w:t>Landsat</w:t>
      </w:r>
      <w:proofErr w:type="spellEnd"/>
      <w:r w:rsidR="002E18FD" w:rsidRPr="002E18FD">
        <w:rPr>
          <w:b/>
          <w:color w:val="5B9BD5" w:themeColor="accent1"/>
        </w:rPr>
        <w:t xml:space="preserve"> </w:t>
      </w:r>
      <w:proofErr w:type="spellStart"/>
      <w:r w:rsidR="002E18FD" w:rsidRPr="002E18FD">
        <w:rPr>
          <w:b/>
          <w:color w:val="5B9BD5" w:themeColor="accent1"/>
        </w:rPr>
        <w:t>Vegetation</w:t>
      </w:r>
      <w:proofErr w:type="spellEnd"/>
      <w:r w:rsidR="002E18FD" w:rsidRPr="002E18FD">
        <w:rPr>
          <w:b/>
          <w:color w:val="5B9BD5" w:themeColor="accent1"/>
        </w:rPr>
        <w:t xml:space="preserve"> </w:t>
      </w:r>
      <w:proofErr w:type="spellStart"/>
      <w:r w:rsidR="002E18FD" w:rsidRPr="002E18FD">
        <w:rPr>
          <w:b/>
          <w:color w:val="5B9BD5" w:themeColor="accent1"/>
        </w:rPr>
        <w:t>Continuous</w:t>
      </w:r>
      <w:proofErr w:type="spellEnd"/>
      <w:r w:rsidR="002E18FD" w:rsidRPr="002E18FD">
        <w:rPr>
          <w:b/>
          <w:color w:val="5B9BD5" w:themeColor="accent1"/>
        </w:rPr>
        <w:t xml:space="preserve"> </w:t>
      </w:r>
      <w:proofErr w:type="spellStart"/>
      <w:r w:rsidR="002E18FD" w:rsidRPr="002E18FD">
        <w:rPr>
          <w:b/>
          <w:color w:val="5B9BD5" w:themeColor="accent1"/>
        </w:rPr>
        <w:t>Fields</w:t>
      </w:r>
      <w:proofErr w:type="spellEnd"/>
      <w:r w:rsidR="002E18FD" w:rsidRPr="002E18FD">
        <w:rPr>
          <w:b/>
          <w:color w:val="5B9BD5" w:themeColor="accent1"/>
        </w:rPr>
        <w:t xml:space="preserve"> (</w:t>
      </w:r>
      <w:proofErr w:type="spellStart"/>
      <w:r w:rsidR="002E18FD" w:rsidRPr="002E18FD">
        <w:rPr>
          <w:b/>
          <w:color w:val="5B9BD5" w:themeColor="accent1"/>
        </w:rPr>
        <w:t>Landsat</w:t>
      </w:r>
      <w:proofErr w:type="spellEnd"/>
      <w:r w:rsidR="002E18FD" w:rsidRPr="002E18FD">
        <w:rPr>
          <w:b/>
          <w:color w:val="5B9BD5" w:themeColor="accent1"/>
        </w:rPr>
        <w:t xml:space="preserve"> VCF) 2000</w:t>
      </w:r>
      <w:r w:rsidR="00931C1B">
        <w:rPr>
          <w:b/>
          <w:color w:val="5B9BD5" w:themeColor="accent1"/>
        </w:rPr>
        <w:t xml:space="preserve"> y</w:t>
      </w:r>
      <w:r w:rsidR="002E18FD" w:rsidRPr="002E18FD">
        <w:rPr>
          <w:b/>
          <w:color w:val="5B9BD5" w:themeColor="accent1"/>
        </w:rPr>
        <w:t xml:space="preserve"> 2010</w:t>
      </w:r>
    </w:p>
    <w:p w:rsidR="009C31CA" w:rsidRPr="00D13E25" w:rsidRDefault="00762FE7" w:rsidP="009C31CA">
      <w:pPr>
        <w:jc w:val="both"/>
      </w:pPr>
      <w:r w:rsidRPr="00D13E25">
        <w:rPr>
          <w:b/>
          <w:color w:val="5B9BD5" w:themeColor="accent1"/>
        </w:rPr>
        <w:t>D</w:t>
      </w:r>
      <w:r w:rsidR="00813A64" w:rsidRPr="00D13E25">
        <w:rPr>
          <w:b/>
          <w:color w:val="5B9BD5" w:themeColor="accent1"/>
        </w:rPr>
        <w:t>erechos</w:t>
      </w:r>
      <w:r w:rsidRPr="00D13E25">
        <w:rPr>
          <w:b/>
          <w:color w:val="5B9BD5" w:themeColor="accent1"/>
        </w:rPr>
        <w:t xml:space="preserve">: </w:t>
      </w:r>
      <w:proofErr w:type="spellStart"/>
      <w:r w:rsidR="00FE79B9">
        <w:rPr>
          <w:b/>
          <w:color w:val="5B9BD5" w:themeColor="accent1"/>
        </w:rPr>
        <w:t>Centrogeo</w:t>
      </w:r>
      <w:proofErr w:type="spellEnd"/>
    </w:p>
    <w:p w:rsidR="007208B5" w:rsidRDefault="007208B5" w:rsidP="00E86DA9">
      <w:pPr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Nombre administrativo: </w:t>
      </w:r>
    </w:p>
    <w:p w:rsidR="007208B5" w:rsidRDefault="007208B5" w:rsidP="00E86DA9">
      <w:pPr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Datos de </w:t>
      </w:r>
      <w:r w:rsidRPr="00D13E25">
        <w:rPr>
          <w:b/>
          <w:color w:val="5B9BD5" w:themeColor="accent1"/>
        </w:rPr>
        <w:t>contacto</w:t>
      </w:r>
      <w:r>
        <w:rPr>
          <w:b/>
          <w:color w:val="5B9BD5" w:themeColor="accent1"/>
        </w:rPr>
        <w:t xml:space="preserve"> interno</w:t>
      </w:r>
      <w:r w:rsidRPr="00D13E25">
        <w:rPr>
          <w:b/>
          <w:color w:val="5B9BD5" w:themeColor="accent1"/>
        </w:rPr>
        <w:t>:</w:t>
      </w:r>
      <w:r w:rsidR="00FE79B9">
        <w:rPr>
          <w:b/>
          <w:color w:val="5B9BD5" w:themeColor="accent1"/>
        </w:rPr>
        <w:t xml:space="preserve"> </w:t>
      </w:r>
      <w:r w:rsidR="002E18FD">
        <w:rPr>
          <w:b/>
          <w:color w:val="5B9BD5" w:themeColor="accent1"/>
        </w:rPr>
        <w:t>jnunez</w:t>
      </w:r>
      <w:r w:rsidR="00CB1B54">
        <w:rPr>
          <w:b/>
          <w:color w:val="5B9BD5" w:themeColor="accent1"/>
        </w:rPr>
        <w:t>@centrogeo.</w:t>
      </w:r>
      <w:r w:rsidR="002E18FD">
        <w:rPr>
          <w:b/>
          <w:color w:val="5B9BD5" w:themeColor="accent1"/>
        </w:rPr>
        <w:t>edu</w:t>
      </w:r>
      <w:r w:rsidR="00CB1B54">
        <w:rPr>
          <w:b/>
          <w:color w:val="5B9BD5" w:themeColor="accent1"/>
        </w:rPr>
        <w:t>.mx</w:t>
      </w:r>
    </w:p>
    <w:p w:rsidR="00E86DA9" w:rsidRPr="00D13E25" w:rsidRDefault="00B65DD9" w:rsidP="00E86DA9">
      <w:pPr>
        <w:rPr>
          <w:rFonts w:eastAsia="Times New Roman" w:cs="Times New Roman"/>
          <w:lang w:eastAsia="es-MX"/>
        </w:rPr>
      </w:pPr>
      <w:r>
        <w:rPr>
          <w:b/>
          <w:color w:val="5B9BD5" w:themeColor="accent1"/>
        </w:rPr>
        <w:t xml:space="preserve">Datos de </w:t>
      </w:r>
      <w:r w:rsidR="009C31CA" w:rsidRPr="00D13E25">
        <w:rPr>
          <w:b/>
          <w:color w:val="5B9BD5" w:themeColor="accent1"/>
        </w:rPr>
        <w:t>contacto</w:t>
      </w:r>
      <w:r w:rsidR="00F00846" w:rsidRPr="00D13E25">
        <w:rPr>
          <w:b/>
          <w:color w:val="5B9BD5" w:themeColor="accent1"/>
        </w:rPr>
        <w:t xml:space="preserve"> externo</w:t>
      </w:r>
      <w:r w:rsidR="009C31CA" w:rsidRPr="00D13E25">
        <w:rPr>
          <w:b/>
          <w:color w:val="5B9BD5" w:themeColor="accent1"/>
        </w:rPr>
        <w:t>:</w:t>
      </w:r>
      <w:r w:rsidR="00111D1C">
        <w:rPr>
          <w:rFonts w:eastAsia="Times New Roman" w:cs="Times New Roman"/>
          <w:lang w:eastAsia="es-MX"/>
        </w:rPr>
        <w:t xml:space="preserve"> </w:t>
      </w:r>
    </w:p>
    <w:p w:rsidR="009C31CA" w:rsidRPr="00AC0B50" w:rsidRDefault="009C31CA" w:rsidP="00AC0B50">
      <w:pPr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 xml:space="preserve">Fecha inicio de </w:t>
      </w:r>
      <w:r w:rsidR="00AC0B50">
        <w:rPr>
          <w:b/>
          <w:color w:val="5B9BD5" w:themeColor="accent1"/>
        </w:rPr>
        <w:t>temporal</w:t>
      </w:r>
      <w:r w:rsidRPr="00AC0B50">
        <w:rPr>
          <w:b/>
          <w:color w:val="5B9BD5" w:themeColor="accent1"/>
        </w:rPr>
        <w:t xml:space="preserve">: </w:t>
      </w:r>
      <w:r w:rsidR="002E18FD">
        <w:rPr>
          <w:b/>
          <w:color w:val="5B9BD5" w:themeColor="accent1"/>
        </w:rPr>
        <w:t>2000</w:t>
      </w:r>
    </w:p>
    <w:p w:rsidR="009C31CA" w:rsidRPr="00AC0B50" w:rsidRDefault="00AC0B50" w:rsidP="00AC0B50">
      <w:pPr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 xml:space="preserve">Fecha </w:t>
      </w:r>
      <w:r>
        <w:rPr>
          <w:b/>
          <w:color w:val="5B9BD5" w:themeColor="accent1"/>
        </w:rPr>
        <w:t>final</w:t>
      </w:r>
      <w:r w:rsidRPr="00D13E25">
        <w:rPr>
          <w:b/>
          <w:color w:val="5B9BD5" w:themeColor="accent1"/>
        </w:rPr>
        <w:t xml:space="preserve"> de </w:t>
      </w:r>
      <w:r>
        <w:rPr>
          <w:b/>
          <w:color w:val="5B9BD5" w:themeColor="accent1"/>
        </w:rPr>
        <w:t>temporal</w:t>
      </w:r>
      <w:r w:rsidR="009C31CA" w:rsidRPr="00AC0B50">
        <w:rPr>
          <w:b/>
          <w:color w:val="5B9BD5" w:themeColor="accent1"/>
        </w:rPr>
        <w:t xml:space="preserve">: </w:t>
      </w:r>
      <w:r w:rsidR="00CB1B54">
        <w:rPr>
          <w:b/>
          <w:color w:val="5B9BD5" w:themeColor="accent1"/>
        </w:rPr>
        <w:t>20</w:t>
      </w:r>
      <w:r w:rsidR="00931C1B">
        <w:rPr>
          <w:b/>
          <w:color w:val="5B9BD5" w:themeColor="accent1"/>
        </w:rPr>
        <w:t>30</w:t>
      </w:r>
    </w:p>
    <w:p w:rsidR="00FE79B9" w:rsidRDefault="002D6207" w:rsidP="00AC0B50">
      <w:pPr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Historia del procesamiento</w:t>
      </w:r>
      <w:r w:rsidR="009E7F2B" w:rsidRPr="00D13E25">
        <w:rPr>
          <w:b/>
          <w:color w:val="5B9BD5" w:themeColor="accent1"/>
        </w:rPr>
        <w:t>:</w:t>
      </w:r>
      <w:r w:rsidR="00FE79B9">
        <w:rPr>
          <w:b/>
          <w:color w:val="5B9BD5" w:themeColor="accent1"/>
        </w:rPr>
        <w:t xml:space="preserve"> </w:t>
      </w:r>
    </w:p>
    <w:p w:rsidR="00325C33" w:rsidRDefault="00325C33" w:rsidP="00325C33">
      <w:pPr>
        <w:rPr>
          <w:b/>
          <w:color w:val="5B9BD5" w:themeColor="accent1"/>
        </w:rPr>
      </w:pPr>
      <w:r w:rsidRPr="00325C33">
        <w:rPr>
          <w:b/>
          <w:color w:val="5B9BD5" w:themeColor="accent1"/>
        </w:rPr>
        <w:t>Se propone un modelo para la simulación de la tendencia de las áreas arbóreas de la ZMVM 2000-2030 para evaluar la dinámica de los bosques urbanos y periurbanos de la ZMVM frente a proyecciones de expansión del área urbana de la ZMCM construidas en este proyecto para el mismo periodo de tiempo.</w:t>
      </w:r>
    </w:p>
    <w:p w:rsidR="00325C33" w:rsidRPr="00325C33" w:rsidRDefault="00325C33" w:rsidP="00325C33">
      <w:pPr>
        <w:rPr>
          <w:b/>
          <w:color w:val="5B9BD5" w:themeColor="accent1"/>
        </w:rPr>
      </w:pPr>
      <w:r w:rsidRPr="00325C33">
        <w:rPr>
          <w:b/>
          <w:color w:val="5B9BD5" w:themeColor="accent1"/>
        </w:rPr>
        <w:t>Para la proyección de la cobertura forestal a 20</w:t>
      </w:r>
      <w:r w:rsidR="00931C1B">
        <w:rPr>
          <w:b/>
          <w:color w:val="5B9BD5" w:themeColor="accent1"/>
        </w:rPr>
        <w:t>30</w:t>
      </w:r>
      <w:r w:rsidRPr="00325C33">
        <w:rPr>
          <w:b/>
          <w:color w:val="5B9BD5" w:themeColor="accent1"/>
        </w:rPr>
        <w:t>, se emplea un modelo de agotamiento exponencial basado en la solución mediante separación de variables de una ecuación diferencial que nos permite estimar cual es la situación del arbolado urbano y periurbano para un instante futuro del tiempo (Mora, 2008):</w:t>
      </w:r>
    </w:p>
    <w:p w:rsidR="00325C33" w:rsidRPr="00325C33" w:rsidRDefault="00325C33" w:rsidP="00325C33">
      <w:pPr>
        <w:rPr>
          <w:b/>
          <w:color w:val="5B9BD5" w:themeColor="accent1"/>
        </w:rPr>
      </w:pPr>
    </w:p>
    <w:p w:rsidR="00325C33" w:rsidRPr="00325C33" w:rsidRDefault="000225E6" w:rsidP="00325C33">
      <w:pPr>
        <w:rPr>
          <w:b/>
          <w:color w:val="5B9BD5" w:themeColor="accent1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color w:val="5B9BD5" w:themeColor="accen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5B9BD5" w:themeColor="accent1"/>
                </w:rPr>
                <m:t>CF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5B9BD5" w:themeColor="accent1"/>
                </w:rPr>
                <m:t>p</m:t>
              </m:r>
            </m:sub>
          </m:sSub>
          <m:r>
            <m:rPr>
              <m:sty m:val="b"/>
            </m:rPr>
            <w:rPr>
              <w:rFonts w:ascii="Cambria Math" w:hAnsi="Cambria Math"/>
              <w:color w:val="5B9BD5" w:themeColor="accent1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color w:val="5B9BD5" w:themeColor="accent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5B9BD5" w:themeColor="accent1"/>
                </w:rPr>
                <m:t>CF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5B9BD5" w:themeColor="accent1"/>
                </w:rPr>
                <m:t>o</m:t>
              </m:r>
            </m:sub>
          </m:sSub>
          <m:sSup>
            <m:sSupPr>
              <m:ctrlPr>
                <w:rPr>
                  <w:rFonts w:ascii="Cambria Math" w:hAnsi="Cambria Math"/>
                  <w:b/>
                  <w:color w:val="5B9BD5" w:themeColor="accen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5B9BD5" w:themeColor="accent1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5B9BD5" w:themeColor="accent1"/>
                </w:rPr>
                <m:t>rt</m:t>
              </m:r>
            </m:sup>
          </m:sSup>
        </m:oMath>
      </m:oMathPara>
    </w:p>
    <w:p w:rsidR="00325C33" w:rsidRPr="00325C33" w:rsidRDefault="00325C33" w:rsidP="00325C33">
      <w:pPr>
        <w:rPr>
          <w:b/>
          <w:color w:val="5B9BD5" w:themeColor="accent1"/>
        </w:rPr>
      </w:pPr>
    </w:p>
    <w:p w:rsidR="00325C33" w:rsidRPr="00325C33" w:rsidRDefault="00325C33" w:rsidP="00325C33">
      <w:pPr>
        <w:rPr>
          <w:b/>
          <w:color w:val="5B9BD5" w:themeColor="accent1"/>
        </w:rPr>
      </w:pPr>
      <w:r w:rsidRPr="00325C33">
        <w:rPr>
          <w:b/>
          <w:color w:val="5B9BD5" w:themeColor="accent1"/>
        </w:rPr>
        <w:t>Donde:</w:t>
      </w:r>
    </w:p>
    <w:p w:rsidR="00325C33" w:rsidRPr="00325C33" w:rsidRDefault="000225E6" w:rsidP="00325C33">
      <w:pPr>
        <w:rPr>
          <w:b/>
          <w:color w:val="5B9BD5" w:themeColor="accent1"/>
        </w:rPr>
      </w:pPr>
      <m:oMath>
        <m:sSub>
          <m:sSubPr>
            <m:ctrlPr>
              <w:rPr>
                <w:rFonts w:ascii="Cambria Math" w:hAnsi="Cambria Math"/>
                <w:b/>
                <w:color w:val="5B9BD5" w:themeColor="accen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5B9BD5" w:themeColor="accent1"/>
              </w:rPr>
              <m:t>CF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5B9BD5" w:themeColor="accent1"/>
              </w:rPr>
              <m:t>p</m:t>
            </m:r>
          </m:sub>
        </m:sSub>
      </m:oMath>
      <w:r w:rsidR="00325C33" w:rsidRPr="00325C33">
        <w:rPr>
          <w:b/>
          <w:color w:val="5B9BD5" w:themeColor="accent1"/>
        </w:rPr>
        <w:t xml:space="preserve"> = cobertura forestal proyectada al tiempo </w:t>
      </w:r>
      <m:oMath>
        <m:sSub>
          <m:sSubPr>
            <m:ctrlPr>
              <w:rPr>
                <w:rFonts w:ascii="Cambria Math" w:hAnsi="Cambria Math"/>
                <w:b/>
                <w:color w:val="5B9BD5" w:themeColor="accent1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5B9BD5" w:themeColor="accent1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5B9BD5" w:themeColor="accent1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5B9BD5" w:themeColor="accent1"/>
          </w:rPr>
          <m:t>+1</m:t>
        </m:r>
      </m:oMath>
    </w:p>
    <w:p w:rsidR="00325C33" w:rsidRPr="00325C33" w:rsidRDefault="00325C33" w:rsidP="00325C33">
      <w:pPr>
        <w:rPr>
          <w:b/>
          <w:color w:val="5B9BD5" w:themeColor="accent1"/>
        </w:rPr>
      </w:pPr>
      <m:oMath>
        <m:r>
          <m:rPr>
            <m:sty m:val="bi"/>
          </m:rPr>
          <w:rPr>
            <w:rFonts w:ascii="Cambria Math" w:hAnsi="Cambria Math"/>
            <w:color w:val="5B9BD5" w:themeColor="accent1"/>
          </w:rPr>
          <m:t>CF</m:t>
        </m:r>
      </m:oMath>
      <w:r w:rsidRPr="00325C33">
        <w:rPr>
          <w:b/>
          <w:color w:val="5B9BD5" w:themeColor="accent1"/>
        </w:rPr>
        <w:t xml:space="preserve"> = cobertura forestal inicial al tiempo de la proyección</w:t>
      </w:r>
    </w:p>
    <w:p w:rsidR="00325C33" w:rsidRPr="00325C33" w:rsidRDefault="00325C33" w:rsidP="00325C33">
      <w:pPr>
        <w:rPr>
          <w:b/>
          <w:color w:val="5B9BD5" w:themeColor="accent1"/>
        </w:rPr>
      </w:pPr>
      <m:oMath>
        <m:r>
          <m:rPr>
            <m:sty m:val="b"/>
          </m:rPr>
          <w:rPr>
            <w:rFonts w:ascii="Cambria Math" w:hAnsi="Cambria Math"/>
            <w:color w:val="5B9BD5" w:themeColor="accent1"/>
          </w:rPr>
          <w:lastRenderedPageBreak/>
          <m:t>r</m:t>
        </m:r>
      </m:oMath>
      <w:r w:rsidRPr="00325C33">
        <w:rPr>
          <w:b/>
          <w:color w:val="5B9BD5" w:themeColor="accent1"/>
        </w:rPr>
        <w:t xml:space="preserve"> = tasa de cambio</w:t>
      </w:r>
    </w:p>
    <w:p w:rsidR="00325C33" w:rsidRPr="00325C33" w:rsidRDefault="00325C33" w:rsidP="00325C33">
      <w:pPr>
        <w:rPr>
          <w:b/>
          <w:color w:val="5B9BD5" w:themeColor="accent1"/>
        </w:rPr>
      </w:pPr>
      <m:oMath>
        <m:r>
          <m:rPr>
            <m:sty m:val="b"/>
          </m:rPr>
          <w:rPr>
            <w:rFonts w:ascii="Cambria Math" w:hAnsi="Cambria Math"/>
            <w:color w:val="5B9BD5" w:themeColor="accent1"/>
          </w:rPr>
          <m:t>t</m:t>
        </m:r>
      </m:oMath>
      <w:r w:rsidRPr="00325C33">
        <w:rPr>
          <w:b/>
          <w:color w:val="5B9BD5" w:themeColor="accent1"/>
        </w:rPr>
        <w:t xml:space="preserve"> = periodo de proyección</w:t>
      </w:r>
    </w:p>
    <w:p w:rsidR="00325C33" w:rsidRPr="00325C33" w:rsidRDefault="00325C33" w:rsidP="00325C33">
      <w:pPr>
        <w:rPr>
          <w:b/>
          <w:color w:val="5B9BD5" w:themeColor="accent1"/>
        </w:rPr>
      </w:pPr>
    </w:p>
    <w:p w:rsidR="00325C33" w:rsidRDefault="00325C33" w:rsidP="00325C33">
      <w:pPr>
        <w:rPr>
          <w:b/>
          <w:color w:val="5B9BD5" w:themeColor="accent1"/>
        </w:rPr>
      </w:pPr>
      <w:r w:rsidRPr="00325C33">
        <w:rPr>
          <w:b/>
          <w:color w:val="5B9BD5" w:themeColor="accent1"/>
        </w:rPr>
        <w:t>La tasa de cambio (r), es la tasa continua de cambio de las diferencias del porcentaje de terreno horizontal de las áreas  arboladas para el periodo 2000-2010 obtenida mediante ventanas de análisis (</w:t>
      </w:r>
      <w:proofErr w:type="spellStart"/>
      <w:r w:rsidRPr="00325C33">
        <w:rPr>
          <w:b/>
          <w:color w:val="5B9BD5" w:themeColor="accent1"/>
        </w:rPr>
        <w:t>Puyravaud</w:t>
      </w:r>
      <w:proofErr w:type="spellEnd"/>
      <w:r w:rsidRPr="00325C33">
        <w:rPr>
          <w:b/>
          <w:color w:val="5B9BD5" w:themeColor="accent1"/>
        </w:rPr>
        <w:t>, 2003).</w:t>
      </w:r>
    </w:p>
    <w:p w:rsidR="00325C33" w:rsidRDefault="00325C33" w:rsidP="00325C33">
      <w:pPr>
        <w:rPr>
          <w:b/>
          <w:color w:val="5B9BD5" w:themeColor="accent1"/>
        </w:rPr>
      </w:pPr>
    </w:p>
    <w:p w:rsidR="00325C33" w:rsidRDefault="00325C33" w:rsidP="00325C33">
      <w:pPr>
        <w:rPr>
          <w:b/>
          <w:color w:val="5B9BD5" w:themeColor="accent1"/>
        </w:rPr>
      </w:pPr>
      <w:r>
        <w:rPr>
          <w:b/>
          <w:color w:val="5B9BD5" w:themeColor="accent1"/>
        </w:rPr>
        <w:t>REFERENCIAS</w:t>
      </w:r>
    </w:p>
    <w:p w:rsidR="00325C33" w:rsidRPr="000225E6" w:rsidRDefault="00325C33" w:rsidP="00325C33">
      <w:pPr>
        <w:ind w:left="709" w:hanging="709"/>
        <w:rPr>
          <w:b/>
          <w:color w:val="5B9BD5" w:themeColor="accent1"/>
          <w:lang w:val="en-US"/>
        </w:rPr>
      </w:pPr>
      <w:r w:rsidRPr="00325C33">
        <w:rPr>
          <w:b/>
          <w:color w:val="5B9BD5" w:themeColor="accent1"/>
        </w:rPr>
        <w:t xml:space="preserve">Mora, F. Caracterización de la cobertura forestal en el Corredor Biológico Mesoamericano-México: patrones espaciales en la pérdida y fragmentación de bosques. En </w:t>
      </w:r>
      <w:proofErr w:type="spellStart"/>
      <w:r w:rsidRPr="00325C33">
        <w:rPr>
          <w:b/>
          <w:color w:val="5B9BD5" w:themeColor="accent1"/>
        </w:rPr>
        <w:t>CentroGEO</w:t>
      </w:r>
      <w:proofErr w:type="spellEnd"/>
      <w:r w:rsidRPr="00325C33">
        <w:rPr>
          <w:b/>
          <w:color w:val="5B9BD5" w:themeColor="accent1"/>
        </w:rPr>
        <w:t xml:space="preserve">. 2008. Importancia del capital ecológico de la región del Corredor Biológico Mesoamericano-México: evaluación de la biodiversidad, ciclo hidrológico y dinámica de la cobertura forestal. Centro de Investigación en Geografía y Geomática, Centro GEO; Corredor Biológico Mesoamericano-México, Comisión Nacional para el conocimiento y Uso de la Biodiversidad; </w:t>
      </w:r>
      <w:proofErr w:type="spellStart"/>
      <w:r w:rsidRPr="00325C33">
        <w:rPr>
          <w:b/>
          <w:color w:val="5B9BD5" w:themeColor="accent1"/>
        </w:rPr>
        <w:t>Semarnat</w:t>
      </w:r>
      <w:proofErr w:type="spellEnd"/>
      <w:r w:rsidRPr="00325C33">
        <w:rPr>
          <w:b/>
          <w:color w:val="5B9BD5" w:themeColor="accent1"/>
        </w:rPr>
        <w:t xml:space="preserve">, México. </w:t>
      </w:r>
      <w:r w:rsidRPr="000225E6">
        <w:rPr>
          <w:b/>
          <w:color w:val="5B9BD5" w:themeColor="accent1"/>
          <w:lang w:val="en-US"/>
        </w:rPr>
        <w:t>Pp. 55- 83. ISBN: 978-970-9000-55-9.</w:t>
      </w:r>
    </w:p>
    <w:p w:rsidR="00325C33" w:rsidRPr="00325C33" w:rsidRDefault="00325C33" w:rsidP="00325C33">
      <w:pPr>
        <w:ind w:left="709" w:hanging="709"/>
        <w:rPr>
          <w:b/>
          <w:color w:val="5B9BD5" w:themeColor="accent1"/>
        </w:rPr>
      </w:pPr>
      <w:proofErr w:type="spellStart"/>
      <w:r w:rsidRPr="000225E6">
        <w:rPr>
          <w:b/>
          <w:color w:val="5B9BD5" w:themeColor="accent1"/>
          <w:lang w:val="en-US"/>
        </w:rPr>
        <w:t>Puyravaud</w:t>
      </w:r>
      <w:proofErr w:type="spellEnd"/>
      <w:r w:rsidRPr="000225E6">
        <w:rPr>
          <w:b/>
          <w:color w:val="5B9BD5" w:themeColor="accent1"/>
          <w:lang w:val="en-US"/>
        </w:rPr>
        <w:t xml:space="preserve">, J. P. (2003). Standardizing the calculation of the annual rate of deforestation. </w:t>
      </w:r>
      <w:proofErr w:type="spellStart"/>
      <w:r w:rsidRPr="00325C33">
        <w:rPr>
          <w:b/>
          <w:color w:val="5B9BD5" w:themeColor="accent1"/>
        </w:rPr>
        <w:t>Forest</w:t>
      </w:r>
      <w:proofErr w:type="spellEnd"/>
      <w:r w:rsidRPr="00325C33">
        <w:rPr>
          <w:b/>
          <w:color w:val="5B9BD5" w:themeColor="accent1"/>
        </w:rPr>
        <w:t xml:space="preserve"> </w:t>
      </w:r>
      <w:proofErr w:type="spellStart"/>
      <w:r w:rsidRPr="00325C33">
        <w:rPr>
          <w:b/>
          <w:color w:val="5B9BD5" w:themeColor="accent1"/>
        </w:rPr>
        <w:t>Ecology</w:t>
      </w:r>
      <w:proofErr w:type="spellEnd"/>
      <w:r w:rsidRPr="00325C33">
        <w:rPr>
          <w:b/>
          <w:color w:val="5B9BD5" w:themeColor="accent1"/>
        </w:rPr>
        <w:t xml:space="preserve"> and Management, 177(1), 593-596.</w:t>
      </w:r>
    </w:p>
    <w:p w:rsidR="00325C33" w:rsidRDefault="00325C33" w:rsidP="009C31CA">
      <w:pPr>
        <w:jc w:val="both"/>
        <w:rPr>
          <w:b/>
          <w:color w:val="5B9BD5" w:themeColor="accent1"/>
        </w:rPr>
      </w:pPr>
    </w:p>
    <w:p w:rsidR="00325C33" w:rsidRDefault="00325C33" w:rsidP="009C31CA">
      <w:pPr>
        <w:jc w:val="both"/>
        <w:rPr>
          <w:b/>
          <w:color w:val="5B9BD5" w:themeColor="accent1"/>
        </w:rPr>
      </w:pPr>
    </w:p>
    <w:p w:rsidR="009C31CA" w:rsidRPr="00325C33" w:rsidRDefault="009C31CA" w:rsidP="009C31CA">
      <w:pPr>
        <w:jc w:val="both"/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Palabras clave</w:t>
      </w:r>
      <w:r w:rsidRPr="00D13E25">
        <w:rPr>
          <w:rFonts w:eastAsia="Times New Roman" w:cs="Arial"/>
          <w:color w:val="2E74B5" w:themeColor="accent1" w:themeShade="BF"/>
          <w:lang w:eastAsia="es-MX"/>
        </w:rPr>
        <w:t xml:space="preserve">: </w:t>
      </w:r>
      <w:r w:rsidR="00325C33" w:rsidRPr="00325C33">
        <w:rPr>
          <w:b/>
          <w:color w:val="5B9BD5" w:themeColor="accent1"/>
        </w:rPr>
        <w:t>áreas arboladas</w:t>
      </w:r>
      <w:r w:rsidR="00741CD4" w:rsidRPr="00325C33">
        <w:rPr>
          <w:b/>
          <w:color w:val="5B9BD5" w:themeColor="accent1"/>
        </w:rPr>
        <w:t xml:space="preserve">, </w:t>
      </w:r>
      <w:r w:rsidR="00325C33" w:rsidRPr="00325C33">
        <w:rPr>
          <w:b/>
          <w:color w:val="5B9BD5" w:themeColor="accent1"/>
        </w:rPr>
        <w:t>Ciudad de México</w:t>
      </w:r>
      <w:r w:rsidR="00741CD4" w:rsidRPr="00325C33">
        <w:rPr>
          <w:b/>
          <w:color w:val="5B9BD5" w:themeColor="accent1"/>
        </w:rPr>
        <w:t xml:space="preserve">, </w:t>
      </w:r>
      <w:proofErr w:type="spellStart"/>
      <w:r w:rsidR="00325C33" w:rsidRPr="00325C33">
        <w:rPr>
          <w:b/>
          <w:color w:val="5B9BD5" w:themeColor="accent1"/>
        </w:rPr>
        <w:t>Landsat</w:t>
      </w:r>
      <w:proofErr w:type="spellEnd"/>
      <w:r w:rsidR="00325C33" w:rsidRPr="00325C33">
        <w:rPr>
          <w:b/>
          <w:color w:val="5B9BD5" w:themeColor="accent1"/>
        </w:rPr>
        <w:t xml:space="preserve"> </w:t>
      </w:r>
      <w:proofErr w:type="spellStart"/>
      <w:r w:rsidR="00325C33" w:rsidRPr="00325C33">
        <w:rPr>
          <w:b/>
          <w:color w:val="5B9BD5" w:themeColor="accent1"/>
        </w:rPr>
        <w:t>Vegetation</w:t>
      </w:r>
      <w:proofErr w:type="spellEnd"/>
      <w:r w:rsidR="00325C33" w:rsidRPr="00325C33">
        <w:rPr>
          <w:b/>
          <w:color w:val="5B9BD5" w:themeColor="accent1"/>
        </w:rPr>
        <w:t xml:space="preserve"> </w:t>
      </w:r>
      <w:proofErr w:type="spellStart"/>
      <w:r w:rsidR="00325C33" w:rsidRPr="00325C33">
        <w:rPr>
          <w:b/>
          <w:color w:val="5B9BD5" w:themeColor="accent1"/>
        </w:rPr>
        <w:t>Continuous</w:t>
      </w:r>
      <w:proofErr w:type="spellEnd"/>
      <w:r w:rsidR="00325C33" w:rsidRPr="00325C33">
        <w:rPr>
          <w:b/>
          <w:color w:val="5B9BD5" w:themeColor="accent1"/>
        </w:rPr>
        <w:t xml:space="preserve"> </w:t>
      </w:r>
      <w:proofErr w:type="spellStart"/>
      <w:r w:rsidR="00325C33" w:rsidRPr="00325C33">
        <w:rPr>
          <w:b/>
          <w:color w:val="5B9BD5" w:themeColor="accent1"/>
        </w:rPr>
        <w:t>Fields</w:t>
      </w:r>
      <w:proofErr w:type="spellEnd"/>
      <w:r w:rsidR="00325C33" w:rsidRPr="00325C33">
        <w:rPr>
          <w:b/>
          <w:color w:val="5B9BD5" w:themeColor="accent1"/>
        </w:rPr>
        <w:t xml:space="preserve"> (</w:t>
      </w:r>
      <w:proofErr w:type="spellStart"/>
      <w:r w:rsidR="00325C33" w:rsidRPr="00325C33">
        <w:rPr>
          <w:b/>
          <w:color w:val="5B9BD5" w:themeColor="accent1"/>
        </w:rPr>
        <w:t>Landsat</w:t>
      </w:r>
      <w:proofErr w:type="spellEnd"/>
      <w:r w:rsidR="00325C33" w:rsidRPr="00325C33">
        <w:rPr>
          <w:b/>
          <w:color w:val="5B9BD5" w:themeColor="accent1"/>
        </w:rPr>
        <w:t xml:space="preserve"> VCF)</w:t>
      </w:r>
    </w:p>
    <w:p w:rsidR="003B3501" w:rsidRPr="00D13E25" w:rsidRDefault="003B3501" w:rsidP="00E86DA9">
      <w:pPr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Ca</w:t>
      </w:r>
      <w:r w:rsidR="006D1FA7" w:rsidRPr="00D13E25">
        <w:rPr>
          <w:b/>
          <w:color w:val="5B9BD5" w:themeColor="accent1"/>
        </w:rPr>
        <w:t>tegoría:</w:t>
      </w:r>
    </w:p>
    <w:p w:rsidR="00CD0E4C" w:rsidRPr="00D13E25" w:rsidRDefault="00CD0E4C" w:rsidP="00652FC6">
      <w:pPr>
        <w:jc w:val="both"/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Atributos:</w:t>
      </w:r>
    </w:p>
    <w:tbl>
      <w:tblPr>
        <w:tblW w:w="111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8412"/>
      </w:tblGrid>
      <w:tr w:rsidR="004043B8" w:rsidRPr="00FE79B9" w:rsidTr="00B82DF5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4043B8" w:rsidRPr="00FE79B9" w:rsidRDefault="004043B8" w:rsidP="002C3A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lang w:eastAsia="es-MX"/>
              </w:rPr>
            </w:pPr>
            <w:r w:rsidRPr="00FE79B9">
              <w:rPr>
                <w:rFonts w:eastAsia="Times New Roman" w:cs="Times New Roman"/>
                <w:b/>
                <w:bCs/>
                <w:lang w:eastAsia="es-MX"/>
              </w:rPr>
              <w:t>Nombre del campo</w:t>
            </w:r>
          </w:p>
        </w:tc>
        <w:tc>
          <w:tcPr>
            <w:tcW w:w="8367" w:type="dxa"/>
            <w:vAlign w:val="center"/>
            <w:hideMark/>
          </w:tcPr>
          <w:p w:rsidR="004043B8" w:rsidRPr="00FE79B9" w:rsidRDefault="004043B8" w:rsidP="002C3A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lang w:eastAsia="es-MX"/>
              </w:rPr>
            </w:pPr>
            <w:r w:rsidRPr="00FE79B9">
              <w:rPr>
                <w:rFonts w:eastAsia="Times New Roman" w:cs="Times New Roman"/>
                <w:b/>
                <w:bCs/>
                <w:lang w:eastAsia="es-MX"/>
              </w:rPr>
              <w:t>Descripción</w:t>
            </w:r>
          </w:p>
        </w:tc>
      </w:tr>
      <w:tr w:rsidR="00AA560C" w:rsidRPr="00FE79B9" w:rsidTr="00B82DF5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AA560C" w:rsidRPr="00FE79B9" w:rsidRDefault="00AA560C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  <w:hideMark/>
          </w:tcPr>
          <w:p w:rsidR="00AA560C" w:rsidRPr="00FE79B9" w:rsidRDefault="00AA560C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  <w:tr w:rsidR="00DC5FF2" w:rsidRPr="00FE79B9" w:rsidTr="00B82DF5">
        <w:trPr>
          <w:tblCellSpacing w:w="15" w:type="dxa"/>
        </w:trPr>
        <w:tc>
          <w:tcPr>
            <w:tcW w:w="2649" w:type="dxa"/>
            <w:vAlign w:val="center"/>
          </w:tcPr>
          <w:p w:rsidR="00DC5FF2" w:rsidRPr="00FE79B9" w:rsidRDefault="00325C33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proofErr w:type="spellStart"/>
            <w:r>
              <w:rPr>
                <w:rFonts w:eastAsia="Times New Roman" w:cs="Times New Roman"/>
                <w:lang w:eastAsia="es-MX"/>
              </w:rPr>
              <w:t>Rowid</w:t>
            </w:r>
            <w:proofErr w:type="spellEnd"/>
          </w:p>
        </w:tc>
        <w:tc>
          <w:tcPr>
            <w:tcW w:w="8367" w:type="dxa"/>
            <w:vAlign w:val="center"/>
          </w:tcPr>
          <w:p w:rsidR="00DC5FF2" w:rsidRPr="00FE79B9" w:rsidRDefault="00741CD4" w:rsidP="00325C33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 xml:space="preserve">ID geométrico </w:t>
            </w:r>
            <w:r w:rsidR="00325C33">
              <w:rPr>
                <w:rFonts w:eastAsia="Times New Roman" w:cs="Times New Roman"/>
                <w:lang w:eastAsia="es-MX"/>
              </w:rPr>
              <w:t xml:space="preserve">del </w:t>
            </w:r>
            <w:proofErr w:type="spellStart"/>
            <w:r w:rsidR="00325C33">
              <w:rPr>
                <w:rFonts w:eastAsia="Times New Roman" w:cs="Times New Roman"/>
                <w:lang w:eastAsia="es-MX"/>
              </w:rPr>
              <w:t>rater</w:t>
            </w:r>
            <w:proofErr w:type="spellEnd"/>
          </w:p>
        </w:tc>
      </w:tr>
      <w:tr w:rsidR="00FE79B9" w:rsidRPr="00FE79B9" w:rsidTr="00B82DF5">
        <w:trPr>
          <w:tblCellSpacing w:w="15" w:type="dxa"/>
        </w:trPr>
        <w:tc>
          <w:tcPr>
            <w:tcW w:w="2649" w:type="dxa"/>
            <w:vAlign w:val="center"/>
          </w:tcPr>
          <w:p w:rsidR="00FE79B9" w:rsidRPr="00FE79B9" w:rsidRDefault="00325C33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VALUE</w:t>
            </w:r>
          </w:p>
        </w:tc>
        <w:tc>
          <w:tcPr>
            <w:tcW w:w="8367" w:type="dxa"/>
            <w:vAlign w:val="center"/>
          </w:tcPr>
          <w:p w:rsidR="00FE79B9" w:rsidRPr="00FE79B9" w:rsidRDefault="00325C33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Categorías: 0= otras coberturas y 1= áreas arboladas en 2030</w:t>
            </w:r>
          </w:p>
        </w:tc>
      </w:tr>
      <w:tr w:rsidR="00FE79B9" w:rsidRPr="00FE79B9" w:rsidTr="00B82DF5">
        <w:trPr>
          <w:tblCellSpacing w:w="15" w:type="dxa"/>
        </w:trPr>
        <w:tc>
          <w:tcPr>
            <w:tcW w:w="2649" w:type="dxa"/>
            <w:vAlign w:val="center"/>
          </w:tcPr>
          <w:p w:rsidR="00FE79B9" w:rsidRPr="00FE79B9" w:rsidRDefault="00325C33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COUNT</w:t>
            </w:r>
          </w:p>
        </w:tc>
        <w:tc>
          <w:tcPr>
            <w:tcW w:w="8367" w:type="dxa"/>
            <w:vAlign w:val="center"/>
          </w:tcPr>
          <w:p w:rsidR="00FE79B9" w:rsidRPr="00FE79B9" w:rsidRDefault="00325C33" w:rsidP="00741CD4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Número de pixeles por categoría</w:t>
            </w:r>
          </w:p>
        </w:tc>
      </w:tr>
    </w:tbl>
    <w:p w:rsidR="004043B8" w:rsidRDefault="004043B8" w:rsidP="00652FC6">
      <w:pPr>
        <w:spacing w:after="0" w:line="240" w:lineRule="auto"/>
        <w:jc w:val="both"/>
      </w:pPr>
    </w:p>
    <w:p w:rsidR="00FE79B9" w:rsidRDefault="00FE79B9" w:rsidP="00652FC6">
      <w:pPr>
        <w:spacing w:after="0" w:line="240" w:lineRule="auto"/>
        <w:jc w:val="both"/>
      </w:pPr>
    </w:p>
    <w:p w:rsidR="00FE79B9" w:rsidRPr="00D13E25" w:rsidRDefault="00FE79B9" w:rsidP="00652FC6">
      <w:pPr>
        <w:spacing w:after="0" w:line="240" w:lineRule="auto"/>
        <w:jc w:val="both"/>
      </w:pPr>
    </w:p>
    <w:sectPr w:rsidR="00FE79B9" w:rsidRPr="00D13E25" w:rsidSect="00FB0CE6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3B3"/>
    <w:multiLevelType w:val="multilevel"/>
    <w:tmpl w:val="1272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76EC1"/>
    <w:multiLevelType w:val="hybridMultilevel"/>
    <w:tmpl w:val="4EA0CCAE"/>
    <w:lvl w:ilvl="0" w:tplc="ED28A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A21"/>
    <w:multiLevelType w:val="multilevel"/>
    <w:tmpl w:val="7DF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CE5AC6"/>
    <w:multiLevelType w:val="multilevel"/>
    <w:tmpl w:val="404E42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54A5D"/>
    <w:multiLevelType w:val="multilevel"/>
    <w:tmpl w:val="3A4E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1573A"/>
    <w:multiLevelType w:val="multilevel"/>
    <w:tmpl w:val="443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70"/>
    <w:rsid w:val="000225E6"/>
    <w:rsid w:val="000758A6"/>
    <w:rsid w:val="000A2B23"/>
    <w:rsid w:val="000E14D4"/>
    <w:rsid w:val="00100870"/>
    <w:rsid w:val="00107BA8"/>
    <w:rsid w:val="00111D1C"/>
    <w:rsid w:val="00152FAD"/>
    <w:rsid w:val="00164241"/>
    <w:rsid w:val="00171012"/>
    <w:rsid w:val="00175E20"/>
    <w:rsid w:val="0019130E"/>
    <w:rsid w:val="00197698"/>
    <w:rsid w:val="001D2ED2"/>
    <w:rsid w:val="001D720B"/>
    <w:rsid w:val="001F3042"/>
    <w:rsid w:val="00211600"/>
    <w:rsid w:val="00251FF5"/>
    <w:rsid w:val="002623C1"/>
    <w:rsid w:val="00275ACB"/>
    <w:rsid w:val="002A2F5B"/>
    <w:rsid w:val="002B5E48"/>
    <w:rsid w:val="002B60A5"/>
    <w:rsid w:val="002C1D6A"/>
    <w:rsid w:val="002D6207"/>
    <w:rsid w:val="002E18FD"/>
    <w:rsid w:val="0030200F"/>
    <w:rsid w:val="003215E5"/>
    <w:rsid w:val="00324E05"/>
    <w:rsid w:val="00325C33"/>
    <w:rsid w:val="00337044"/>
    <w:rsid w:val="00351D67"/>
    <w:rsid w:val="003B3501"/>
    <w:rsid w:val="003C4912"/>
    <w:rsid w:val="003D1A74"/>
    <w:rsid w:val="003E6327"/>
    <w:rsid w:val="003F1D71"/>
    <w:rsid w:val="004043B8"/>
    <w:rsid w:val="004E32BA"/>
    <w:rsid w:val="004F65E3"/>
    <w:rsid w:val="00557A59"/>
    <w:rsid w:val="005A7DB8"/>
    <w:rsid w:val="005B1AFD"/>
    <w:rsid w:val="005B50A8"/>
    <w:rsid w:val="005E3A22"/>
    <w:rsid w:val="005F1BF1"/>
    <w:rsid w:val="006176B3"/>
    <w:rsid w:val="00622F83"/>
    <w:rsid w:val="00652FC6"/>
    <w:rsid w:val="00670B25"/>
    <w:rsid w:val="006A24A8"/>
    <w:rsid w:val="006D1FA7"/>
    <w:rsid w:val="006D69B3"/>
    <w:rsid w:val="00700419"/>
    <w:rsid w:val="007124B9"/>
    <w:rsid w:val="007208B5"/>
    <w:rsid w:val="00735AD0"/>
    <w:rsid w:val="00741CD4"/>
    <w:rsid w:val="007432E4"/>
    <w:rsid w:val="00753E4B"/>
    <w:rsid w:val="00762FE7"/>
    <w:rsid w:val="007E5D59"/>
    <w:rsid w:val="007F1888"/>
    <w:rsid w:val="00813A64"/>
    <w:rsid w:val="008143E6"/>
    <w:rsid w:val="008174A0"/>
    <w:rsid w:val="008174C2"/>
    <w:rsid w:val="00822182"/>
    <w:rsid w:val="00825E68"/>
    <w:rsid w:val="00864318"/>
    <w:rsid w:val="00876DAE"/>
    <w:rsid w:val="008A2BCE"/>
    <w:rsid w:val="008C3A63"/>
    <w:rsid w:val="00931C1B"/>
    <w:rsid w:val="00937CC3"/>
    <w:rsid w:val="009962BA"/>
    <w:rsid w:val="009A7AE0"/>
    <w:rsid w:val="009B62F1"/>
    <w:rsid w:val="009C31CA"/>
    <w:rsid w:val="009E7F2B"/>
    <w:rsid w:val="00A373F5"/>
    <w:rsid w:val="00A425BA"/>
    <w:rsid w:val="00A510D0"/>
    <w:rsid w:val="00A638D2"/>
    <w:rsid w:val="00A656D8"/>
    <w:rsid w:val="00AA0079"/>
    <w:rsid w:val="00AA560C"/>
    <w:rsid w:val="00AC0B50"/>
    <w:rsid w:val="00AE01DB"/>
    <w:rsid w:val="00AE07C1"/>
    <w:rsid w:val="00B07B4C"/>
    <w:rsid w:val="00B15655"/>
    <w:rsid w:val="00B20D51"/>
    <w:rsid w:val="00B51D4B"/>
    <w:rsid w:val="00B65DD9"/>
    <w:rsid w:val="00B82DF5"/>
    <w:rsid w:val="00BA380A"/>
    <w:rsid w:val="00BA3912"/>
    <w:rsid w:val="00BB0792"/>
    <w:rsid w:val="00BB15CA"/>
    <w:rsid w:val="00C163CF"/>
    <w:rsid w:val="00C27A91"/>
    <w:rsid w:val="00C71AA4"/>
    <w:rsid w:val="00C9235C"/>
    <w:rsid w:val="00CB1B54"/>
    <w:rsid w:val="00CD0E4C"/>
    <w:rsid w:val="00CE1946"/>
    <w:rsid w:val="00D1226D"/>
    <w:rsid w:val="00D13E25"/>
    <w:rsid w:val="00D35989"/>
    <w:rsid w:val="00D42988"/>
    <w:rsid w:val="00D62FAF"/>
    <w:rsid w:val="00D76A36"/>
    <w:rsid w:val="00D83DD3"/>
    <w:rsid w:val="00D94271"/>
    <w:rsid w:val="00DC5FF2"/>
    <w:rsid w:val="00DD02E1"/>
    <w:rsid w:val="00DD03A8"/>
    <w:rsid w:val="00E078AE"/>
    <w:rsid w:val="00E12C09"/>
    <w:rsid w:val="00E24E03"/>
    <w:rsid w:val="00E55E70"/>
    <w:rsid w:val="00E86DA9"/>
    <w:rsid w:val="00E978DB"/>
    <w:rsid w:val="00EC07FF"/>
    <w:rsid w:val="00EC1697"/>
    <w:rsid w:val="00EC6AC2"/>
    <w:rsid w:val="00EE36F1"/>
    <w:rsid w:val="00EF01D0"/>
    <w:rsid w:val="00F00846"/>
    <w:rsid w:val="00F02D15"/>
    <w:rsid w:val="00F07D50"/>
    <w:rsid w:val="00F34C80"/>
    <w:rsid w:val="00F47473"/>
    <w:rsid w:val="00F53549"/>
    <w:rsid w:val="00F54129"/>
    <w:rsid w:val="00FB0CE6"/>
    <w:rsid w:val="00FE79B9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E2D00-C561-41B6-9AC4-63CB7A5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clbl">
    <w:name w:val="seclbl"/>
    <w:basedOn w:val="Fuentedeprrafopredeter"/>
    <w:rsid w:val="00E078AE"/>
  </w:style>
  <w:style w:type="paragraph" w:styleId="NormalWeb">
    <w:name w:val="Normal (Web)"/>
    <w:basedOn w:val="Normal"/>
    <w:uiPriority w:val="99"/>
    <w:semiHidden/>
    <w:unhideWhenUsed/>
    <w:rsid w:val="007F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7F1888"/>
  </w:style>
  <w:style w:type="character" w:customStyle="1" w:styleId="refidx">
    <w:name w:val="refidx"/>
    <w:basedOn w:val="Fuentedeprrafopredeter"/>
    <w:rsid w:val="007F1888"/>
  </w:style>
  <w:style w:type="character" w:customStyle="1" w:styleId="simplecnt">
    <w:name w:val="simplecnt"/>
    <w:basedOn w:val="Fuentedeprrafopredeter"/>
    <w:rsid w:val="007F1888"/>
  </w:style>
  <w:style w:type="character" w:styleId="Hipervnculo">
    <w:name w:val="Hyperlink"/>
    <w:basedOn w:val="Fuentedeprrafopredeter"/>
    <w:uiPriority w:val="99"/>
    <w:semiHidden/>
    <w:unhideWhenUsed/>
    <w:rsid w:val="00324E0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9B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E79B9"/>
    <w:rPr>
      <w:b/>
      <w:bCs/>
    </w:rPr>
  </w:style>
  <w:style w:type="character" w:styleId="nfasis">
    <w:name w:val="Emphasis"/>
    <w:basedOn w:val="Fuentedeprrafopredeter"/>
    <w:uiPriority w:val="20"/>
    <w:qFormat/>
    <w:rsid w:val="00FE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FCFCF"/>
            <w:right w:val="none" w:sz="0" w:space="0" w:color="auto"/>
          </w:divBdr>
          <w:divsChild>
            <w:div w:id="20522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FCFCF"/>
                <w:right w:val="none" w:sz="0" w:space="0" w:color="auto"/>
              </w:divBdr>
            </w:div>
          </w:divsChild>
        </w:div>
      </w:divsChild>
    </w:div>
    <w:div w:id="873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FCFCF"/>
            <w:right w:val="none" w:sz="0" w:space="0" w:color="auto"/>
          </w:divBdr>
          <w:divsChild>
            <w:div w:id="17264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FCFCF"/>
                <w:right w:val="none" w:sz="0" w:space="0" w:color="auto"/>
              </w:divBdr>
            </w:div>
          </w:divsChild>
        </w:div>
      </w:divsChild>
    </w:div>
    <w:div w:id="1412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FCFCF"/>
            <w:right w:val="none" w:sz="0" w:space="0" w:color="auto"/>
          </w:divBdr>
        </w:div>
      </w:divsChild>
    </w:div>
    <w:div w:id="1784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Rangel Farfan</dc:creator>
  <cp:lastModifiedBy>Juan Manuel Nuñez Hernández</cp:lastModifiedBy>
  <cp:revision>3</cp:revision>
  <dcterms:created xsi:type="dcterms:W3CDTF">2016-12-01T20:04:00Z</dcterms:created>
  <dcterms:modified xsi:type="dcterms:W3CDTF">2016-12-05T18:46:00Z</dcterms:modified>
</cp:coreProperties>
</file>